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4"/>
        <w:tblW w:w="10220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360"/>
        <w:gridCol w:w="1120"/>
        <w:gridCol w:w="406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tblHeader/>
        </w:trPr>
        <w:tc>
          <w:tcPr>
            <w:tcW w:w="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Stt</w:t>
            </w:r>
          </w:p>
        </w:tc>
        <w:tc>
          <w:tcPr>
            <w:tcW w:w="3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Ngành</w:t>
            </w:r>
          </w:p>
        </w:tc>
        <w:tc>
          <w:tcPr>
            <w:tcW w:w="11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Mã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ngành</w:t>
            </w:r>
          </w:p>
        </w:tc>
        <w:tc>
          <w:tcPr>
            <w:tcW w:w="40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Các tổ hợp môn xét tuyển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(gồm Tổ hợp truyền thống và Tổ hợp mới)</w:t>
            </w:r>
          </w:p>
        </w:tc>
        <w:tc>
          <w:tcPr>
            <w:tcW w:w="11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Chỉ tiêu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(dự kiến)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60" w:type="dxa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360" w:type="dxa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Ngôn ngữ Anh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(Chuyên ngành Anh văn pháp lý)</w:t>
            </w:r>
          </w:p>
        </w:tc>
        <w:tc>
          <w:tcPr>
            <w:tcW w:w="1120" w:type="dxa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4060" w:type="dxa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, D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14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 xml:space="preserve"> (mới)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66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 xml:space="preserve"> (mới)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84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 xml:space="preserve"> (mới)</w:t>
            </w:r>
          </w:p>
        </w:tc>
        <w:tc>
          <w:tcPr>
            <w:tcW w:w="1120" w:type="dxa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3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Quản trị kinh doanh</w:t>
            </w:r>
          </w:p>
        </w:tc>
        <w:tc>
          <w:tcPr>
            <w:tcW w:w="112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73401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40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A, A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, D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1,3,6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84,87,88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 xml:space="preserve"> (mới)</w:t>
            </w:r>
          </w:p>
        </w:tc>
        <w:tc>
          <w:tcPr>
            <w:tcW w:w="112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3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Quản trị - Luật</w:t>
            </w:r>
          </w:p>
        </w:tc>
        <w:tc>
          <w:tcPr>
            <w:tcW w:w="112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73401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40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A, A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, D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1,3,6</w:t>
            </w:r>
            <w:r>
              <w:rPr>
                <w:rFonts w:ascii="Times New Roman" w:hAnsi="Times New Roman"/>
                <w:sz w:val="22"/>
                <w:szCs w:val="22"/>
              </w:rPr>
              <w:t>, D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84,87,88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 xml:space="preserve"> (mới)</w:t>
            </w:r>
          </w:p>
        </w:tc>
        <w:tc>
          <w:tcPr>
            <w:tcW w:w="112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3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Luật</w:t>
            </w:r>
          </w:p>
        </w:tc>
        <w:tc>
          <w:tcPr>
            <w:tcW w:w="112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73801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40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A, A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, C, D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1,3,6</w:t>
            </w:r>
          </w:p>
        </w:tc>
        <w:tc>
          <w:tcPr>
            <w:tcW w:w="112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1.430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3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Luật Thương mại quốc tế 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(mới)</w:t>
            </w:r>
          </w:p>
        </w:tc>
        <w:tc>
          <w:tcPr>
            <w:tcW w:w="112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73801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09</w:t>
            </w:r>
          </w:p>
        </w:tc>
        <w:tc>
          <w:tcPr>
            <w:tcW w:w="40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, D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1,3,6</w:t>
            </w:r>
            <w:r>
              <w:rPr>
                <w:rFonts w:ascii="Times New Roman" w:hAnsi="Times New Roman"/>
                <w:sz w:val="22"/>
                <w:szCs w:val="22"/>
              </w:rPr>
              <w:t>, D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66,69,70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 xml:space="preserve"> (mới)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84,87,88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 xml:space="preserve"> (mới)</w:t>
            </w:r>
          </w:p>
        </w:tc>
        <w:tc>
          <w:tcPr>
            <w:tcW w:w="112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dotted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dotted" w:color="auto" w:sz="4" w:space="0"/>
              <w:bottom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dotted" w:color="auto" w:sz="4" w:space="0"/>
              <w:bottom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dotted" w:color="auto" w:sz="4" w:space="0"/>
              <w:bottom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Tổng:</w:t>
            </w:r>
          </w:p>
        </w:tc>
        <w:tc>
          <w:tcPr>
            <w:tcW w:w="1120" w:type="dxa"/>
            <w:tcBorders>
              <w:top w:val="dotted" w:color="auto" w:sz="4" w:space="0"/>
              <w:bottom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2.100</w:t>
            </w:r>
          </w:p>
        </w:tc>
      </w:tr>
    </w:tbl>
    <w:p>
      <w:pPr>
        <w:pStyle w:val="2"/>
        <w:spacing w:before="120"/>
        <w:ind w:firstLine="31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* Ghi chú: </w:t>
      </w:r>
      <w:r>
        <w:rPr>
          <w:rFonts w:ascii="Times New Roman" w:hAnsi="Times New Roman"/>
          <w:b w:val="0"/>
          <w:bCs/>
          <w:sz w:val="26"/>
          <w:szCs w:val="26"/>
        </w:rPr>
        <w:t>T</w:t>
      </w:r>
      <w:r>
        <w:rPr>
          <w:rFonts w:ascii="Times New Roman" w:hAnsi="Times New Roman"/>
          <w:b w:val="0"/>
          <w:sz w:val="26"/>
          <w:szCs w:val="26"/>
        </w:rPr>
        <w:t>ổ hợp các môn xét tuyển, gồm:</w:t>
      </w:r>
    </w:p>
    <w:p>
      <w:pPr>
        <w:pStyle w:val="2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Tổ hợp truyền thống</w:t>
      </w:r>
      <w:r>
        <w:rPr>
          <w:rFonts w:ascii="Times New Roman" w:hAnsi="Times New Roman"/>
          <w:b w:val="0"/>
          <w:sz w:val="26"/>
          <w:szCs w:val="26"/>
        </w:rPr>
        <w:t>:</w:t>
      </w:r>
    </w:p>
    <w:p>
      <w:pPr>
        <w:pStyle w:val="2"/>
        <w:ind w:firstLine="108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+ Khối A: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Toán, Lý, Hóa;</w:t>
      </w:r>
    </w:p>
    <w:p>
      <w:pPr>
        <w:pStyle w:val="2"/>
        <w:ind w:firstLine="108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+ Khối A</w:t>
      </w:r>
      <w:r>
        <w:rPr>
          <w:rFonts w:ascii="Times New Roman" w:hAnsi="Times New Roman"/>
          <w:b w:val="0"/>
          <w:sz w:val="26"/>
          <w:szCs w:val="26"/>
          <w:vertAlign w:val="subscript"/>
        </w:rPr>
        <w:t>1</w:t>
      </w:r>
      <w:r>
        <w:rPr>
          <w:rFonts w:ascii="Times New Roman" w:hAnsi="Times New Roman"/>
          <w:b w:val="0"/>
          <w:sz w:val="26"/>
          <w:szCs w:val="26"/>
        </w:rPr>
        <w:t>: Toán, Lý, tiếng Anh;</w:t>
      </w:r>
    </w:p>
    <w:p>
      <w:pPr>
        <w:pStyle w:val="2"/>
        <w:ind w:firstLine="108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+ Khối C: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Văn, Sử, Địa;</w:t>
      </w:r>
    </w:p>
    <w:p>
      <w:pPr>
        <w:pStyle w:val="2"/>
        <w:ind w:firstLine="108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+ Khối D: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Văn, Toán, Ngoại ngữ (D</w:t>
      </w:r>
      <w:r>
        <w:rPr>
          <w:rFonts w:ascii="Times New Roman" w:hAnsi="Times New Roman"/>
          <w:b w:val="0"/>
          <w:sz w:val="26"/>
          <w:szCs w:val="26"/>
          <w:vertAlign w:val="subscript"/>
        </w:rPr>
        <w:t>1</w:t>
      </w:r>
      <w:r>
        <w:rPr>
          <w:rFonts w:ascii="Times New Roman" w:hAnsi="Times New Roman"/>
          <w:b w:val="0"/>
          <w:sz w:val="26"/>
          <w:szCs w:val="26"/>
        </w:rPr>
        <w:t>: tiếng Anh, D</w:t>
      </w:r>
      <w:r>
        <w:rPr>
          <w:rFonts w:ascii="Times New Roman" w:hAnsi="Times New Roman"/>
          <w:b w:val="0"/>
          <w:sz w:val="26"/>
          <w:szCs w:val="26"/>
          <w:vertAlign w:val="subscript"/>
        </w:rPr>
        <w:t>3</w:t>
      </w:r>
      <w:r>
        <w:rPr>
          <w:rFonts w:ascii="Times New Roman" w:hAnsi="Times New Roman"/>
          <w:b w:val="0"/>
          <w:sz w:val="26"/>
          <w:szCs w:val="26"/>
        </w:rPr>
        <w:t>: tiếng Pháp; D</w:t>
      </w:r>
      <w:r>
        <w:rPr>
          <w:rFonts w:ascii="Times New Roman" w:hAnsi="Times New Roman"/>
          <w:b w:val="0"/>
          <w:sz w:val="26"/>
          <w:szCs w:val="26"/>
          <w:vertAlign w:val="subscript"/>
        </w:rPr>
        <w:t>6</w:t>
      </w:r>
      <w:r>
        <w:rPr>
          <w:rFonts w:ascii="Times New Roman" w:hAnsi="Times New Roman"/>
          <w:b w:val="0"/>
          <w:sz w:val="26"/>
          <w:szCs w:val="26"/>
        </w:rPr>
        <w:t>: tiếng Nhật).</w:t>
      </w:r>
    </w:p>
    <w:p>
      <w:pPr>
        <w:pStyle w:val="2"/>
        <w:spacing w:before="6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Tổ hợp mới</w:t>
      </w:r>
      <w:r>
        <w:rPr>
          <w:rFonts w:ascii="Times New Roman" w:hAnsi="Times New Roman"/>
          <w:b w:val="0"/>
          <w:sz w:val="26"/>
          <w:szCs w:val="26"/>
        </w:rPr>
        <w:t>:</w:t>
      </w:r>
    </w:p>
    <w:p>
      <w:pPr>
        <w:pStyle w:val="2"/>
        <w:ind w:firstLine="108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+ D</w:t>
      </w:r>
      <w:r>
        <w:rPr>
          <w:rFonts w:ascii="Times New Roman" w:hAnsi="Times New Roman"/>
          <w:b w:val="0"/>
          <w:sz w:val="26"/>
          <w:szCs w:val="26"/>
          <w:vertAlign w:val="subscript"/>
        </w:rPr>
        <w:t>14</w:t>
      </w:r>
      <w:r>
        <w:rPr>
          <w:rFonts w:ascii="Times New Roman" w:hAnsi="Times New Roman"/>
          <w:b w:val="0"/>
          <w:sz w:val="26"/>
          <w:szCs w:val="26"/>
        </w:rPr>
        <w:t>: Văn, Sử, tiếng Anh;</w:t>
      </w:r>
    </w:p>
    <w:p>
      <w:pPr>
        <w:pStyle w:val="2"/>
        <w:ind w:firstLine="108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+ D</w:t>
      </w:r>
      <w:r>
        <w:rPr>
          <w:rFonts w:ascii="Times New Roman" w:hAnsi="Times New Roman"/>
          <w:b w:val="0"/>
          <w:sz w:val="26"/>
          <w:szCs w:val="26"/>
          <w:vertAlign w:val="subscript"/>
        </w:rPr>
        <w:t>66,69,70</w:t>
      </w:r>
      <w:r>
        <w:rPr>
          <w:rFonts w:ascii="Times New Roman" w:hAnsi="Times New Roman"/>
          <w:b w:val="0"/>
          <w:sz w:val="26"/>
          <w:szCs w:val="26"/>
        </w:rPr>
        <w:t>: Văn, Giáo dục công dân, Ngoại ngữ (D</w:t>
      </w:r>
      <w:r>
        <w:rPr>
          <w:rFonts w:ascii="Times New Roman" w:hAnsi="Times New Roman"/>
          <w:b w:val="0"/>
          <w:sz w:val="26"/>
          <w:szCs w:val="26"/>
          <w:vertAlign w:val="subscript"/>
        </w:rPr>
        <w:t>66</w:t>
      </w:r>
      <w:r>
        <w:rPr>
          <w:rFonts w:ascii="Times New Roman" w:hAnsi="Times New Roman"/>
          <w:b w:val="0"/>
          <w:sz w:val="26"/>
          <w:szCs w:val="26"/>
        </w:rPr>
        <w:t>: tiếng Anh, D</w:t>
      </w:r>
      <w:r>
        <w:rPr>
          <w:rFonts w:ascii="Times New Roman" w:hAnsi="Times New Roman"/>
          <w:b w:val="0"/>
          <w:sz w:val="26"/>
          <w:szCs w:val="26"/>
          <w:vertAlign w:val="subscript"/>
        </w:rPr>
        <w:t>69</w:t>
      </w:r>
      <w:r>
        <w:rPr>
          <w:rFonts w:ascii="Times New Roman" w:hAnsi="Times New Roman"/>
          <w:b w:val="0"/>
          <w:sz w:val="26"/>
          <w:szCs w:val="26"/>
        </w:rPr>
        <w:t>: tiếng Nhật; D</w:t>
      </w:r>
      <w:r>
        <w:rPr>
          <w:rFonts w:ascii="Times New Roman" w:hAnsi="Times New Roman"/>
          <w:b w:val="0"/>
          <w:sz w:val="26"/>
          <w:szCs w:val="26"/>
          <w:vertAlign w:val="subscript"/>
        </w:rPr>
        <w:t>70</w:t>
      </w:r>
      <w:r>
        <w:rPr>
          <w:rFonts w:ascii="Times New Roman" w:hAnsi="Times New Roman"/>
          <w:b w:val="0"/>
          <w:sz w:val="26"/>
          <w:szCs w:val="26"/>
        </w:rPr>
        <w:t>: tiếng Pháp);</w:t>
      </w:r>
    </w:p>
    <w:p>
      <w:pPr>
        <w:pStyle w:val="2"/>
        <w:ind w:firstLine="108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+ D</w:t>
      </w:r>
      <w:r>
        <w:rPr>
          <w:rFonts w:ascii="Times New Roman" w:hAnsi="Times New Roman"/>
          <w:b w:val="0"/>
          <w:sz w:val="26"/>
          <w:szCs w:val="26"/>
          <w:vertAlign w:val="subscript"/>
        </w:rPr>
        <w:t>84,87,88</w:t>
      </w:r>
      <w:r>
        <w:rPr>
          <w:rFonts w:ascii="Times New Roman" w:hAnsi="Times New Roman"/>
          <w:b w:val="0"/>
          <w:sz w:val="26"/>
          <w:szCs w:val="26"/>
        </w:rPr>
        <w:t>: Toán, Giáo dục công dân, Ngoại ngữ (D</w:t>
      </w:r>
      <w:r>
        <w:rPr>
          <w:rFonts w:ascii="Times New Roman" w:hAnsi="Times New Roman"/>
          <w:b w:val="0"/>
          <w:sz w:val="26"/>
          <w:szCs w:val="26"/>
          <w:vertAlign w:val="subscript"/>
        </w:rPr>
        <w:t>84</w:t>
      </w:r>
      <w:r>
        <w:rPr>
          <w:rFonts w:ascii="Times New Roman" w:hAnsi="Times New Roman"/>
          <w:b w:val="0"/>
          <w:sz w:val="26"/>
          <w:szCs w:val="26"/>
        </w:rPr>
        <w:t>: tiếng Anh, D</w:t>
      </w:r>
      <w:r>
        <w:rPr>
          <w:rFonts w:ascii="Times New Roman" w:hAnsi="Times New Roman"/>
          <w:b w:val="0"/>
          <w:sz w:val="26"/>
          <w:szCs w:val="26"/>
          <w:vertAlign w:val="subscript"/>
        </w:rPr>
        <w:t>87</w:t>
      </w:r>
      <w:r>
        <w:rPr>
          <w:rFonts w:ascii="Times New Roman" w:hAnsi="Times New Roman"/>
          <w:b w:val="0"/>
          <w:sz w:val="26"/>
          <w:szCs w:val="26"/>
        </w:rPr>
        <w:t>: tiếng Pháp; D</w:t>
      </w:r>
      <w:r>
        <w:rPr>
          <w:rFonts w:ascii="Times New Roman" w:hAnsi="Times New Roman"/>
          <w:b w:val="0"/>
          <w:sz w:val="26"/>
          <w:szCs w:val="26"/>
          <w:vertAlign w:val="subscript"/>
        </w:rPr>
        <w:t>88</w:t>
      </w:r>
      <w:r>
        <w:rPr>
          <w:rFonts w:ascii="Times New Roman" w:hAnsi="Times New Roman"/>
          <w:b w:val="0"/>
          <w:sz w:val="26"/>
          <w:szCs w:val="26"/>
        </w:rPr>
        <w:t>: tiếng Nhật).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D1859"/>
    <w:rsid w:val="48F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NI-Times" w:hAnsi="VNI-Times" w:eastAsia="Times New Roman" w:cs="Times New Roman"/>
      <w:color w:val="0000FF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b/>
      <w:sz w:val="32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2020-01-06T09:28:00Z</dcterms:created>
  <dc:creator>HP</dc:creator>
  <cp:lastModifiedBy>HP</cp:lastModifiedBy>
  <dcterms:modified xsi:type="dcterms:W3CDTF">2020-01-06T09:29:20Z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